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75DFF" w14:textId="43BCFA98" w:rsidR="00A225B5" w:rsidRDefault="000A31F9" w:rsidP="00C01183">
      <w:pPr>
        <w:tabs>
          <w:tab w:val="center" w:pos="4512"/>
        </w:tabs>
        <w:jc w:val="center"/>
        <w:rPr>
          <w:b/>
          <w:bCs/>
          <w:sz w:val="48"/>
          <w:szCs w:val="48"/>
          <w:lang w:val="en-GB"/>
        </w:rPr>
      </w:pPr>
      <w:r w:rsidRPr="009120F0">
        <w:rPr>
          <w:noProof/>
          <w:sz w:val="24"/>
          <w:lang w:val="en-GB"/>
        </w:rPr>
        <w:drawing>
          <wp:inline distT="0" distB="0" distL="0" distR="0" wp14:anchorId="43E67BC0" wp14:editId="717FE187">
            <wp:extent cx="4640415" cy="3480311"/>
            <wp:effectExtent l="19050" t="19050" r="27305" b="25400"/>
            <wp:docPr id="1" name="Picture 1" descr="A house with a porch and a fen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house with a porch and a fence&#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643301" cy="3482475"/>
                    </a:xfrm>
                    <a:prstGeom prst="rect">
                      <a:avLst/>
                    </a:prstGeom>
                    <a:noFill/>
                    <a:ln w="6350" cmpd="sng">
                      <a:solidFill>
                        <a:srgbClr val="000000"/>
                      </a:solidFill>
                      <a:miter lim="800000"/>
                      <a:headEnd/>
                      <a:tailEnd/>
                    </a:ln>
                    <a:effectLst/>
                  </pic:spPr>
                </pic:pic>
              </a:graphicData>
            </a:graphic>
          </wp:inline>
        </w:drawing>
      </w:r>
    </w:p>
    <w:p w14:paraId="360238EE" w14:textId="77777777" w:rsidR="000A31F9" w:rsidRDefault="000A31F9" w:rsidP="00C01183">
      <w:pPr>
        <w:tabs>
          <w:tab w:val="center" w:pos="4512"/>
        </w:tabs>
        <w:jc w:val="center"/>
        <w:rPr>
          <w:b/>
          <w:bCs/>
          <w:sz w:val="48"/>
          <w:szCs w:val="48"/>
          <w:lang w:val="en-GB"/>
        </w:rPr>
      </w:pPr>
    </w:p>
    <w:p w14:paraId="5BD2779D" w14:textId="77777777" w:rsidR="000A31F9" w:rsidRPr="00354EEE" w:rsidRDefault="000A31F9" w:rsidP="000A31F9">
      <w:pPr>
        <w:pStyle w:val="Heading1"/>
        <w:rPr>
          <w:rFonts w:ascii="Arial" w:hAnsi="Arial" w:cs="Arial"/>
          <w:b w:val="0"/>
          <w:sz w:val="40"/>
          <w:szCs w:val="40"/>
        </w:rPr>
      </w:pPr>
      <w:r w:rsidRPr="00354EEE">
        <w:rPr>
          <w:rFonts w:ascii="Arial" w:hAnsi="Arial" w:cs="Arial"/>
          <w:sz w:val="40"/>
          <w:szCs w:val="40"/>
        </w:rPr>
        <w:t>13 ATLANESS, HAMNAVOE</w:t>
      </w:r>
      <w:r>
        <w:rPr>
          <w:rFonts w:ascii="Arial" w:hAnsi="Arial" w:cs="Arial"/>
          <w:sz w:val="40"/>
          <w:szCs w:val="40"/>
        </w:rPr>
        <w:t xml:space="preserve">, </w:t>
      </w:r>
      <w:r w:rsidRPr="00354EEE">
        <w:rPr>
          <w:rFonts w:ascii="Arial" w:hAnsi="Arial" w:cs="Arial"/>
          <w:sz w:val="40"/>
          <w:szCs w:val="40"/>
        </w:rPr>
        <w:t>BURRA</w:t>
      </w:r>
    </w:p>
    <w:p w14:paraId="3443A637" w14:textId="77777777" w:rsidR="000A31F9" w:rsidRPr="00A34B2B" w:rsidRDefault="000A31F9" w:rsidP="000A31F9">
      <w:pPr>
        <w:jc w:val="both"/>
        <w:rPr>
          <w:rFonts w:ascii="Arial" w:hAnsi="Arial" w:cs="Arial"/>
          <w:b/>
          <w:bCs/>
          <w:sz w:val="16"/>
          <w:szCs w:val="16"/>
          <w:lang w:val="en-GB"/>
        </w:rPr>
      </w:pPr>
    </w:p>
    <w:p w14:paraId="224C6034" w14:textId="4355E84E" w:rsidR="000A31F9" w:rsidRPr="000A31F9" w:rsidRDefault="000A31F9" w:rsidP="000A31F9">
      <w:pPr>
        <w:ind w:left="567"/>
        <w:jc w:val="both"/>
        <w:rPr>
          <w:rFonts w:ascii="Arial" w:hAnsi="Arial" w:cs="Arial"/>
          <w:b/>
          <w:bCs/>
          <w:sz w:val="28"/>
          <w:szCs w:val="28"/>
          <w:lang w:val="en-GB"/>
        </w:rPr>
      </w:pPr>
      <w:r w:rsidRPr="000A31F9">
        <w:rPr>
          <w:rFonts w:ascii="Arial" w:hAnsi="Arial" w:cs="Arial"/>
          <w:sz w:val="28"/>
          <w:szCs w:val="28"/>
          <w:lang w:val="en-GB"/>
        </w:rPr>
        <w:t xml:space="preserve">Detached two bedroomed former Council House in move in condition with Easterly aspect, off road parking and garden ground to the south and east, including the drying green.  It is </w:t>
      </w:r>
      <w:r w:rsidRPr="000A31F9">
        <w:rPr>
          <w:rFonts w:ascii="Arial" w:hAnsi="Arial" w:cs="Arial"/>
          <w:color w:val="050505"/>
          <w:sz w:val="28"/>
          <w:szCs w:val="28"/>
          <w:shd w:val="clear" w:color="auto" w:fill="FFFFFF"/>
        </w:rPr>
        <w:t>situated a short walk from the local shop &amp; primary school in the village of Hamnavoe on the Island of Burra which is linked to mainland Shetland by fixed bridges via the neighbouring Island of Trondra. Scalloway 5 miles; Lerwick 11 miles.</w:t>
      </w:r>
    </w:p>
    <w:p w14:paraId="671364A9" w14:textId="77777777" w:rsidR="000A31F9" w:rsidRPr="008114FE" w:rsidRDefault="000A31F9" w:rsidP="000A31F9">
      <w:pPr>
        <w:ind w:left="567" w:right="395"/>
        <w:jc w:val="both"/>
        <w:rPr>
          <w:rFonts w:ascii="Arial" w:hAnsi="Arial" w:cs="Arial"/>
          <w:b/>
          <w:bCs/>
          <w:sz w:val="32"/>
          <w:szCs w:val="32"/>
          <w:lang w:val="en-GB"/>
        </w:rPr>
      </w:pPr>
    </w:p>
    <w:p w14:paraId="6E0982F4" w14:textId="728D831A" w:rsidR="000A31F9" w:rsidRPr="000A31F9" w:rsidRDefault="000A31F9" w:rsidP="000A31F9">
      <w:pPr>
        <w:tabs>
          <w:tab w:val="left" w:pos="-1156"/>
          <w:tab w:val="left" w:pos="-720"/>
          <w:tab w:val="left" w:pos="0"/>
          <w:tab w:val="left" w:pos="720"/>
          <w:tab w:val="left" w:pos="1440"/>
          <w:tab w:val="left" w:pos="2160"/>
          <w:tab w:val="left" w:pos="2880"/>
          <w:tab w:val="left" w:pos="3600"/>
          <w:tab w:val="left" w:pos="3960"/>
        </w:tabs>
        <w:ind w:left="567" w:right="395"/>
        <w:jc w:val="both"/>
        <w:rPr>
          <w:rFonts w:ascii="Arial" w:hAnsi="Arial" w:cs="Arial"/>
          <w:sz w:val="28"/>
          <w:szCs w:val="28"/>
          <w:lang w:val="en-GB" w:eastAsia="en-GB"/>
        </w:rPr>
      </w:pPr>
      <w:r w:rsidRPr="000A31F9">
        <w:rPr>
          <w:rFonts w:ascii="Arial" w:hAnsi="Arial" w:cs="Arial"/>
          <w:b/>
          <w:bCs/>
          <w:sz w:val="28"/>
          <w:szCs w:val="28"/>
          <w:lang w:val="en-GB"/>
        </w:rPr>
        <w:t>EPC RATING</w:t>
      </w:r>
      <w:r w:rsidRPr="000A31F9">
        <w:rPr>
          <w:rFonts w:ascii="Arial" w:hAnsi="Arial" w:cs="Arial"/>
          <w:b/>
          <w:bCs/>
          <w:sz w:val="28"/>
          <w:szCs w:val="28"/>
          <w:lang w:val="en-GB"/>
        </w:rPr>
        <w:tab/>
      </w:r>
      <w:r w:rsidRPr="000A31F9">
        <w:rPr>
          <w:rFonts w:ascii="Arial" w:hAnsi="Arial" w:cs="Arial"/>
          <w:sz w:val="28"/>
          <w:szCs w:val="28"/>
          <w:lang w:val="en-GB"/>
        </w:rPr>
        <w:tab/>
      </w:r>
      <w:r w:rsidRPr="000A31F9">
        <w:rPr>
          <w:rFonts w:ascii="Arial" w:hAnsi="Arial" w:cs="Arial"/>
          <w:sz w:val="28"/>
          <w:szCs w:val="28"/>
          <w:lang w:val="en-GB"/>
        </w:rPr>
        <w:tab/>
      </w:r>
      <w:r w:rsidRPr="000A31F9">
        <w:rPr>
          <w:rFonts w:ascii="Arial" w:hAnsi="Arial" w:cs="Arial"/>
          <w:sz w:val="28"/>
          <w:szCs w:val="28"/>
          <w:lang w:val="en-GB"/>
        </w:rPr>
        <w:tab/>
      </w:r>
      <w:r w:rsidRPr="000A31F9">
        <w:rPr>
          <w:rFonts w:ascii="Arial" w:hAnsi="Arial" w:cs="Arial"/>
          <w:sz w:val="28"/>
          <w:szCs w:val="28"/>
          <w:lang w:val="en-GB" w:eastAsia="en-GB"/>
        </w:rPr>
        <w:t>Band D (</w:t>
      </w:r>
      <w:r w:rsidR="00086D07">
        <w:rPr>
          <w:rFonts w:ascii="Arial" w:hAnsi="Arial" w:cs="Arial"/>
          <w:sz w:val="28"/>
          <w:szCs w:val="28"/>
          <w:lang w:val="en-GB" w:eastAsia="en-GB"/>
        </w:rPr>
        <w:t>65</w:t>
      </w:r>
      <w:r w:rsidRPr="000A31F9">
        <w:rPr>
          <w:rFonts w:ascii="Arial" w:hAnsi="Arial" w:cs="Arial"/>
          <w:sz w:val="28"/>
          <w:szCs w:val="28"/>
          <w:lang w:val="en-GB" w:eastAsia="en-GB"/>
        </w:rPr>
        <w:t>)</w:t>
      </w:r>
    </w:p>
    <w:p w14:paraId="7DF1C97E" w14:textId="77777777" w:rsidR="000A31F9" w:rsidRPr="000A31F9" w:rsidRDefault="000A31F9" w:rsidP="000A31F9">
      <w:pPr>
        <w:tabs>
          <w:tab w:val="left" w:pos="-1156"/>
          <w:tab w:val="left" w:pos="-720"/>
          <w:tab w:val="left" w:pos="0"/>
          <w:tab w:val="left" w:pos="720"/>
          <w:tab w:val="left" w:pos="1440"/>
          <w:tab w:val="left" w:pos="2160"/>
          <w:tab w:val="left" w:pos="2880"/>
          <w:tab w:val="left" w:pos="3600"/>
          <w:tab w:val="left" w:pos="3960"/>
        </w:tabs>
        <w:ind w:left="567" w:right="395"/>
        <w:jc w:val="both"/>
        <w:rPr>
          <w:rFonts w:ascii="Arial" w:hAnsi="Arial" w:cs="Arial"/>
          <w:sz w:val="28"/>
          <w:szCs w:val="28"/>
          <w:lang w:val="en-GB"/>
        </w:rPr>
      </w:pPr>
    </w:p>
    <w:p w14:paraId="3FCBD48B" w14:textId="018DA1D4" w:rsidR="000A31F9" w:rsidRPr="000A31F9" w:rsidRDefault="000A31F9" w:rsidP="000A31F9">
      <w:pPr>
        <w:tabs>
          <w:tab w:val="left" w:pos="-1156"/>
          <w:tab w:val="left" w:pos="-720"/>
          <w:tab w:val="left" w:pos="0"/>
          <w:tab w:val="left" w:pos="720"/>
          <w:tab w:val="left" w:pos="1440"/>
          <w:tab w:val="left" w:pos="2160"/>
          <w:tab w:val="left" w:pos="2880"/>
          <w:tab w:val="left" w:pos="3600"/>
          <w:tab w:val="left" w:pos="3960"/>
          <w:tab w:val="left" w:pos="4253"/>
        </w:tabs>
        <w:ind w:left="567" w:right="395"/>
        <w:jc w:val="both"/>
        <w:rPr>
          <w:rFonts w:ascii="Arial" w:hAnsi="Arial" w:cs="Arial"/>
          <w:sz w:val="28"/>
          <w:szCs w:val="28"/>
          <w:lang w:val="en-GB"/>
        </w:rPr>
      </w:pPr>
      <w:r w:rsidRPr="000A31F9">
        <w:rPr>
          <w:rFonts w:ascii="Arial" w:hAnsi="Arial" w:cs="Arial"/>
          <w:b/>
          <w:bCs/>
          <w:sz w:val="28"/>
          <w:szCs w:val="28"/>
          <w:lang w:val="en-GB"/>
        </w:rPr>
        <w:t>PRICE</w:t>
      </w:r>
      <w:r w:rsidRPr="000A31F9">
        <w:rPr>
          <w:rFonts w:ascii="Arial" w:hAnsi="Arial" w:cs="Arial"/>
          <w:b/>
          <w:bCs/>
          <w:sz w:val="28"/>
          <w:szCs w:val="28"/>
          <w:lang w:val="en-GB"/>
        </w:rPr>
        <w:tab/>
      </w:r>
      <w:r w:rsidRPr="000A31F9">
        <w:rPr>
          <w:rFonts w:ascii="Arial" w:hAnsi="Arial" w:cs="Arial"/>
          <w:b/>
          <w:bCs/>
          <w:sz w:val="28"/>
          <w:szCs w:val="28"/>
          <w:lang w:val="en-GB"/>
        </w:rPr>
        <w:tab/>
      </w:r>
      <w:r w:rsidRPr="000A31F9">
        <w:rPr>
          <w:rFonts w:ascii="Arial" w:hAnsi="Arial" w:cs="Arial"/>
          <w:b/>
          <w:bCs/>
          <w:sz w:val="28"/>
          <w:szCs w:val="28"/>
          <w:lang w:val="en-GB"/>
        </w:rPr>
        <w:tab/>
      </w:r>
      <w:r w:rsidRPr="000A31F9">
        <w:rPr>
          <w:rFonts w:ascii="Arial" w:hAnsi="Arial" w:cs="Arial"/>
          <w:b/>
          <w:bCs/>
          <w:sz w:val="28"/>
          <w:szCs w:val="28"/>
          <w:lang w:val="en-GB"/>
        </w:rPr>
        <w:tab/>
      </w:r>
      <w:r>
        <w:rPr>
          <w:rFonts w:ascii="Arial" w:hAnsi="Arial" w:cs="Arial"/>
          <w:b/>
          <w:bCs/>
          <w:sz w:val="28"/>
          <w:szCs w:val="28"/>
          <w:lang w:val="en-GB"/>
        </w:rPr>
        <w:tab/>
      </w:r>
      <w:r w:rsidRPr="000A31F9">
        <w:rPr>
          <w:rFonts w:ascii="Arial" w:hAnsi="Arial" w:cs="Arial"/>
          <w:b/>
          <w:bCs/>
          <w:sz w:val="28"/>
          <w:szCs w:val="28"/>
          <w:lang w:val="en-GB"/>
        </w:rPr>
        <w:tab/>
      </w:r>
      <w:r w:rsidRPr="000A31F9">
        <w:rPr>
          <w:rFonts w:ascii="Arial" w:hAnsi="Arial" w:cs="Arial"/>
          <w:bCs/>
          <w:sz w:val="28"/>
          <w:szCs w:val="28"/>
          <w:lang w:val="en-GB"/>
        </w:rPr>
        <w:t>Offers over</w:t>
      </w:r>
      <w:r w:rsidRPr="000A31F9">
        <w:rPr>
          <w:rFonts w:ascii="Arial" w:hAnsi="Arial" w:cs="Arial"/>
          <w:b/>
          <w:bCs/>
          <w:sz w:val="28"/>
          <w:szCs w:val="28"/>
          <w:lang w:val="en-GB"/>
        </w:rPr>
        <w:t xml:space="preserve"> </w:t>
      </w:r>
      <w:r w:rsidRPr="000A31F9">
        <w:rPr>
          <w:rFonts w:ascii="Arial" w:hAnsi="Arial" w:cs="Arial"/>
          <w:sz w:val="28"/>
          <w:szCs w:val="28"/>
          <w:lang w:val="en-GB"/>
        </w:rPr>
        <w:t>£142,000</w:t>
      </w:r>
    </w:p>
    <w:p w14:paraId="09A5B663" w14:textId="77777777" w:rsidR="000A31F9" w:rsidRPr="000A31F9" w:rsidRDefault="000A31F9" w:rsidP="000A31F9">
      <w:pPr>
        <w:tabs>
          <w:tab w:val="left" w:pos="-1156"/>
          <w:tab w:val="left" w:pos="-720"/>
          <w:tab w:val="left" w:pos="0"/>
          <w:tab w:val="left" w:pos="720"/>
          <w:tab w:val="left" w:pos="1440"/>
          <w:tab w:val="left" w:pos="2160"/>
          <w:tab w:val="left" w:pos="2880"/>
          <w:tab w:val="left" w:pos="3600"/>
          <w:tab w:val="left" w:pos="3960"/>
          <w:tab w:val="left" w:pos="5040"/>
        </w:tabs>
        <w:ind w:left="567" w:right="395"/>
        <w:jc w:val="both"/>
        <w:rPr>
          <w:rFonts w:ascii="Arial" w:hAnsi="Arial" w:cs="Arial"/>
          <w:sz w:val="28"/>
          <w:szCs w:val="28"/>
          <w:lang w:val="en-GB"/>
        </w:rPr>
      </w:pPr>
    </w:p>
    <w:p w14:paraId="355297EE" w14:textId="77777777" w:rsidR="000A31F9" w:rsidRPr="000A31F9" w:rsidRDefault="000A31F9" w:rsidP="000A31F9">
      <w:pPr>
        <w:tabs>
          <w:tab w:val="left" w:pos="-1156"/>
          <w:tab w:val="left" w:pos="-720"/>
          <w:tab w:val="left" w:pos="0"/>
          <w:tab w:val="left" w:pos="4253"/>
        </w:tabs>
        <w:ind w:left="567" w:right="395"/>
        <w:jc w:val="both"/>
        <w:rPr>
          <w:rFonts w:ascii="Arial" w:hAnsi="Arial" w:cs="Arial"/>
          <w:sz w:val="28"/>
          <w:szCs w:val="28"/>
          <w:lang w:val="en-GB"/>
        </w:rPr>
      </w:pPr>
      <w:r w:rsidRPr="000A31F9">
        <w:rPr>
          <w:rFonts w:ascii="Arial" w:hAnsi="Arial" w:cs="Arial"/>
          <w:b/>
          <w:bCs/>
          <w:sz w:val="28"/>
          <w:szCs w:val="28"/>
          <w:lang w:val="en-GB"/>
        </w:rPr>
        <w:t>VIEWING</w:t>
      </w:r>
      <w:r w:rsidRPr="000A31F9">
        <w:rPr>
          <w:rFonts w:ascii="Arial" w:hAnsi="Arial" w:cs="Arial"/>
          <w:sz w:val="28"/>
          <w:szCs w:val="28"/>
          <w:lang w:val="en-GB"/>
        </w:rPr>
        <w:tab/>
        <w:t xml:space="preserve">Contact our Reception  </w:t>
      </w:r>
    </w:p>
    <w:p w14:paraId="3C9B667E" w14:textId="77777777" w:rsidR="000A31F9" w:rsidRPr="000A31F9" w:rsidRDefault="000A31F9" w:rsidP="000A31F9">
      <w:pPr>
        <w:tabs>
          <w:tab w:val="left" w:pos="-1156"/>
          <w:tab w:val="left" w:pos="-720"/>
          <w:tab w:val="left" w:pos="0"/>
          <w:tab w:val="left" w:pos="720"/>
          <w:tab w:val="left" w:pos="1440"/>
          <w:tab w:val="left" w:pos="2160"/>
          <w:tab w:val="left" w:pos="2880"/>
          <w:tab w:val="left" w:pos="3600"/>
          <w:tab w:val="left" w:pos="3960"/>
          <w:tab w:val="left" w:pos="5040"/>
        </w:tabs>
        <w:ind w:right="395"/>
        <w:jc w:val="both"/>
        <w:rPr>
          <w:rFonts w:ascii="Arial" w:hAnsi="Arial" w:cs="Arial"/>
          <w:sz w:val="28"/>
          <w:szCs w:val="28"/>
          <w:lang w:val="en-GB"/>
        </w:rPr>
      </w:pPr>
    </w:p>
    <w:p w14:paraId="30B7D23B" w14:textId="77777777" w:rsidR="000A31F9" w:rsidRPr="000A31F9" w:rsidRDefault="000A31F9" w:rsidP="000A31F9">
      <w:pPr>
        <w:tabs>
          <w:tab w:val="left" w:pos="-1156"/>
          <w:tab w:val="left" w:pos="-720"/>
        </w:tabs>
        <w:ind w:left="4253" w:right="395" w:hanging="3686"/>
        <w:jc w:val="both"/>
        <w:rPr>
          <w:rFonts w:ascii="Arial" w:hAnsi="Arial" w:cs="Arial"/>
          <w:sz w:val="28"/>
          <w:szCs w:val="28"/>
          <w:lang w:val="en-GB"/>
        </w:rPr>
      </w:pPr>
      <w:r w:rsidRPr="000A31F9">
        <w:rPr>
          <w:rFonts w:ascii="Arial" w:hAnsi="Arial" w:cs="Arial"/>
          <w:b/>
          <w:bCs/>
          <w:sz w:val="28"/>
          <w:szCs w:val="28"/>
          <w:lang w:val="en-GB"/>
        </w:rPr>
        <w:t>ACCOMMODATION</w:t>
      </w:r>
      <w:r w:rsidRPr="000A31F9">
        <w:rPr>
          <w:rFonts w:ascii="Arial" w:hAnsi="Arial" w:cs="Arial"/>
          <w:b/>
          <w:bCs/>
          <w:sz w:val="28"/>
          <w:szCs w:val="28"/>
          <w:lang w:val="en-GB"/>
        </w:rPr>
        <w:tab/>
      </w:r>
      <w:r w:rsidRPr="000A31F9">
        <w:rPr>
          <w:rFonts w:ascii="Arial" w:hAnsi="Arial" w:cs="Arial"/>
          <w:sz w:val="28"/>
          <w:szCs w:val="28"/>
          <w:lang w:val="en-GB"/>
        </w:rPr>
        <w:t>Vestibule, Entrance Hallway Living Room, Kitchen/Diner, 2 Bedrooms and Bathroom/ Shower Room.</w:t>
      </w:r>
    </w:p>
    <w:p w14:paraId="1F596653" w14:textId="77777777" w:rsidR="000A31F9" w:rsidRPr="00C65F56" w:rsidRDefault="000A31F9" w:rsidP="000A31F9">
      <w:pPr>
        <w:tabs>
          <w:tab w:val="center" w:pos="5088"/>
        </w:tabs>
        <w:jc w:val="center"/>
        <w:rPr>
          <w:rFonts w:ascii="Arial" w:hAnsi="Arial" w:cs="Arial"/>
          <w:b/>
          <w:bCs/>
          <w:sz w:val="40"/>
          <w:szCs w:val="40"/>
          <w:lang w:val="en-GB"/>
        </w:rPr>
      </w:pPr>
      <w:r w:rsidRPr="00C65F56">
        <w:rPr>
          <w:rFonts w:ascii="Arial" w:eastAsia="@PMingLiU" w:hAnsi="Arial" w:cs="Arial"/>
          <w:b/>
          <w:bCs/>
          <w:sz w:val="40"/>
          <w:szCs w:val="40"/>
          <w:lang w:val="en-GB"/>
        </w:rPr>
        <w:lastRenderedPageBreak/>
        <w:t>13 ATLANESS, HAMNAVOE, BURRA, ZE2 9</w:t>
      </w:r>
      <w:r>
        <w:rPr>
          <w:rFonts w:ascii="Arial" w:eastAsia="@PMingLiU" w:hAnsi="Arial" w:cs="Arial"/>
          <w:b/>
          <w:bCs/>
          <w:sz w:val="40"/>
          <w:szCs w:val="40"/>
          <w:lang w:val="en-GB"/>
        </w:rPr>
        <w:t>X</w:t>
      </w:r>
      <w:r w:rsidRPr="00C65F56">
        <w:rPr>
          <w:rFonts w:ascii="Arial" w:eastAsia="@PMingLiU" w:hAnsi="Arial" w:cs="Arial"/>
          <w:b/>
          <w:bCs/>
          <w:sz w:val="40"/>
          <w:szCs w:val="40"/>
          <w:lang w:val="en-GB"/>
        </w:rPr>
        <w:t>W</w:t>
      </w:r>
    </w:p>
    <w:p w14:paraId="43B74FAD" w14:textId="77777777" w:rsidR="000A31F9" w:rsidRDefault="000A31F9" w:rsidP="000A31F9">
      <w:pPr>
        <w:jc w:val="both"/>
        <w:rPr>
          <w:rFonts w:ascii="Arial" w:hAnsi="Arial" w:cs="Arial"/>
          <w:b/>
          <w:bCs/>
          <w:sz w:val="40"/>
          <w:szCs w:val="40"/>
          <w:lang w:val="en-GB"/>
        </w:rPr>
      </w:pPr>
    </w:p>
    <w:p w14:paraId="6A786B4C" w14:textId="77777777" w:rsidR="000A31F9" w:rsidRPr="004C1B8D" w:rsidRDefault="000A31F9" w:rsidP="000A31F9">
      <w:pPr>
        <w:pStyle w:val="NormalWeb"/>
        <w:shd w:val="clear" w:color="auto" w:fill="FFFFFF"/>
        <w:spacing w:before="0" w:beforeAutospacing="0" w:after="360" w:afterAutospacing="0" w:line="308" w:lineRule="atLeast"/>
        <w:jc w:val="both"/>
        <w:textAlignment w:val="baseline"/>
        <w:rPr>
          <w:rFonts w:ascii="Arial" w:hAnsi="Arial" w:cs="Arial"/>
        </w:rPr>
      </w:pPr>
      <w:r w:rsidRPr="004C1B8D">
        <w:rPr>
          <w:rFonts w:ascii="Arial" w:hAnsi="Arial" w:cs="Arial"/>
        </w:rPr>
        <w:t>The heart of Hamnavoe is its harbour, complete with its pier. Here you can seen a selection of fishing vessels and pleasure craft. The pier is also one of the best places from which to get a sense of the layout of Hamnavoe, which is spread over the hillside above Hamna Voe in a way that is difficult to appreciate from many parts of the village.</w:t>
      </w:r>
    </w:p>
    <w:p w14:paraId="28B93F71" w14:textId="77777777" w:rsidR="000A31F9" w:rsidRPr="004C1B8D" w:rsidRDefault="000A31F9" w:rsidP="000A31F9">
      <w:pPr>
        <w:pStyle w:val="NormalWeb"/>
        <w:shd w:val="clear" w:color="auto" w:fill="FFFFFF"/>
        <w:spacing w:before="0" w:beforeAutospacing="0" w:after="0" w:afterAutospacing="0" w:line="308" w:lineRule="atLeast"/>
        <w:jc w:val="both"/>
        <w:textAlignment w:val="baseline"/>
        <w:rPr>
          <w:rFonts w:ascii="Arial" w:hAnsi="Arial" w:cs="Arial"/>
        </w:rPr>
      </w:pPr>
      <w:r w:rsidRPr="004C1B8D">
        <w:rPr>
          <w:rFonts w:ascii="Arial" w:hAnsi="Arial" w:cs="Arial"/>
        </w:rPr>
        <w:t>A number of walks take in the best of the nearby coastal scenery. One excellent excursion leads around Hamna Voe to the lighthouse on Fugla Ness. This again offers good views of the village, together with a glimpse of the distinctive profile of the island of Foula rising from the Atlantic to the west. South of Hamnavoe is a car park close to the Sands of Meal, felt by many to be one of Shetland's best beaches.</w:t>
      </w:r>
    </w:p>
    <w:p w14:paraId="65C39D0D" w14:textId="77777777" w:rsidR="000A31F9" w:rsidRPr="004C1B8D" w:rsidRDefault="000A31F9" w:rsidP="000A31F9">
      <w:pPr>
        <w:pStyle w:val="NormalWeb"/>
        <w:shd w:val="clear" w:color="auto" w:fill="FFFFFF"/>
        <w:spacing w:before="0" w:beforeAutospacing="0" w:after="0" w:afterAutospacing="0" w:line="308" w:lineRule="atLeast"/>
        <w:jc w:val="both"/>
        <w:textAlignment w:val="baseline"/>
        <w:rPr>
          <w:rFonts w:ascii="Arial" w:hAnsi="Arial" w:cs="Arial"/>
          <w:shd w:val="clear" w:color="auto" w:fill="FFFFFF"/>
        </w:rPr>
      </w:pPr>
    </w:p>
    <w:p w14:paraId="1C6CF51C" w14:textId="77777777" w:rsidR="000A31F9" w:rsidRPr="004C1B8D" w:rsidRDefault="000A31F9" w:rsidP="000A31F9">
      <w:pPr>
        <w:jc w:val="both"/>
        <w:rPr>
          <w:rFonts w:ascii="Arial" w:hAnsi="Arial" w:cs="Arial"/>
          <w:sz w:val="24"/>
          <w:lang w:val="en-GB"/>
        </w:rPr>
      </w:pPr>
      <w:r w:rsidRPr="004C1B8D">
        <w:rPr>
          <w:rFonts w:ascii="Arial" w:hAnsi="Arial" w:cs="Arial"/>
          <w:sz w:val="24"/>
          <w:lang w:val="en-GB"/>
        </w:rPr>
        <w:t xml:space="preserve">The property is set in its own garden ground including drying green.  </w:t>
      </w:r>
    </w:p>
    <w:p w14:paraId="1B03F08A" w14:textId="77777777" w:rsidR="000A31F9" w:rsidRPr="004C1B8D" w:rsidRDefault="000A31F9" w:rsidP="000A31F9">
      <w:pPr>
        <w:jc w:val="both"/>
        <w:rPr>
          <w:rFonts w:ascii="Arial" w:hAnsi="Arial" w:cs="Arial"/>
          <w:sz w:val="24"/>
          <w:lang w:val="en-GB"/>
        </w:rPr>
      </w:pPr>
    </w:p>
    <w:p w14:paraId="012FAEE9" w14:textId="1F8424C5" w:rsidR="000A31F9" w:rsidRPr="004C1B8D" w:rsidRDefault="000A31F9" w:rsidP="000A31F9">
      <w:pPr>
        <w:jc w:val="both"/>
        <w:rPr>
          <w:rFonts w:ascii="Arial" w:hAnsi="Arial" w:cs="Arial"/>
          <w:sz w:val="24"/>
          <w:lang w:val="en-GB"/>
        </w:rPr>
      </w:pPr>
      <w:r w:rsidRPr="004C1B8D">
        <w:rPr>
          <w:rFonts w:ascii="Arial" w:hAnsi="Arial" w:cs="Arial"/>
          <w:sz w:val="24"/>
          <w:lang w:val="en-GB"/>
        </w:rPr>
        <w:t xml:space="preserve">Heating is oil fired central heating with  radiators in </w:t>
      </w:r>
      <w:r w:rsidR="00086D07">
        <w:rPr>
          <w:rFonts w:ascii="Arial" w:hAnsi="Arial" w:cs="Arial"/>
          <w:sz w:val="24"/>
          <w:lang w:val="en-GB"/>
        </w:rPr>
        <w:t xml:space="preserve">the Hallway, </w:t>
      </w:r>
      <w:r w:rsidRPr="004C1B8D">
        <w:rPr>
          <w:rFonts w:ascii="Arial" w:hAnsi="Arial" w:cs="Arial"/>
          <w:sz w:val="24"/>
          <w:lang w:val="en-GB"/>
        </w:rPr>
        <w:t xml:space="preserve">Kitchen, Sitting Room, </w:t>
      </w:r>
      <w:r w:rsidR="00086D07">
        <w:rPr>
          <w:rFonts w:ascii="Arial" w:hAnsi="Arial" w:cs="Arial"/>
          <w:sz w:val="24"/>
          <w:lang w:val="en-GB"/>
        </w:rPr>
        <w:t>b</w:t>
      </w:r>
      <w:r w:rsidRPr="004C1B8D">
        <w:rPr>
          <w:rFonts w:ascii="Arial" w:hAnsi="Arial" w:cs="Arial"/>
          <w:sz w:val="24"/>
          <w:lang w:val="en-GB"/>
        </w:rPr>
        <w:t>oth Bedrooms and Bathroom.</w:t>
      </w:r>
    </w:p>
    <w:p w14:paraId="1D55CCC8" w14:textId="77777777" w:rsidR="000A31F9" w:rsidRPr="004C1B8D" w:rsidRDefault="000A31F9" w:rsidP="000A31F9">
      <w:pPr>
        <w:jc w:val="both"/>
        <w:rPr>
          <w:rFonts w:ascii="Arial" w:hAnsi="Arial" w:cs="Arial"/>
          <w:sz w:val="24"/>
          <w:lang w:val="en-GB"/>
        </w:rPr>
      </w:pPr>
    </w:p>
    <w:p w14:paraId="7F9DC79B" w14:textId="69DB91E3" w:rsidR="000A31F9" w:rsidRDefault="000A31F9" w:rsidP="000A31F9">
      <w:pPr>
        <w:jc w:val="both"/>
        <w:rPr>
          <w:rFonts w:ascii="Arial" w:hAnsi="Arial" w:cs="Arial"/>
          <w:sz w:val="24"/>
          <w:lang w:val="en-GB"/>
        </w:rPr>
      </w:pPr>
      <w:r w:rsidRPr="004C1B8D">
        <w:rPr>
          <w:rFonts w:ascii="Arial" w:hAnsi="Arial" w:cs="Arial"/>
          <w:sz w:val="24"/>
          <w:lang w:val="en-GB"/>
        </w:rPr>
        <w:t>The Shed opposite the front door contains the central hea</w:t>
      </w:r>
      <w:r w:rsidR="00086D07">
        <w:rPr>
          <w:rFonts w:ascii="Arial" w:hAnsi="Arial" w:cs="Arial"/>
          <w:sz w:val="24"/>
          <w:lang w:val="en-GB"/>
        </w:rPr>
        <w:t>t</w:t>
      </w:r>
      <w:r w:rsidRPr="004C1B8D">
        <w:rPr>
          <w:rFonts w:ascii="Arial" w:hAnsi="Arial" w:cs="Arial"/>
          <w:sz w:val="24"/>
          <w:lang w:val="en-GB"/>
        </w:rPr>
        <w:t>ing boiler with space for automatic washing machine/tumble dryer and garden equipment and also housing the letter box.  A large plastic fuel tank is bunded with low risk level 2.</w:t>
      </w:r>
    </w:p>
    <w:p w14:paraId="7EA22098" w14:textId="77777777" w:rsidR="000A31F9" w:rsidRDefault="000A31F9" w:rsidP="000A31F9">
      <w:pPr>
        <w:tabs>
          <w:tab w:val="left" w:pos="-1440"/>
        </w:tabs>
        <w:jc w:val="both"/>
        <w:rPr>
          <w:rFonts w:ascii="Arial" w:hAnsi="Arial" w:cs="Arial"/>
          <w:b/>
          <w:bCs/>
          <w:sz w:val="24"/>
          <w:u w:val="single"/>
          <w:lang w:val="en-GB"/>
        </w:rPr>
      </w:pPr>
    </w:p>
    <w:p w14:paraId="2CC950DF" w14:textId="77777777" w:rsidR="000A31F9" w:rsidRPr="00473FE9" w:rsidRDefault="000A31F9" w:rsidP="000A31F9">
      <w:pPr>
        <w:tabs>
          <w:tab w:val="left" w:pos="-1440"/>
        </w:tabs>
        <w:jc w:val="both"/>
        <w:rPr>
          <w:rFonts w:ascii="Arial" w:hAnsi="Arial" w:cs="Arial"/>
          <w:b/>
          <w:bCs/>
          <w:sz w:val="24"/>
          <w:u w:val="single"/>
          <w:lang w:val="en-GB"/>
        </w:rPr>
      </w:pPr>
      <w:r w:rsidRPr="00473FE9">
        <w:rPr>
          <w:rFonts w:ascii="Arial" w:hAnsi="Arial" w:cs="Arial"/>
          <w:b/>
          <w:bCs/>
          <w:sz w:val="24"/>
          <w:u w:val="single"/>
          <w:lang w:val="en-GB"/>
        </w:rPr>
        <w:t>Accommodation comprises</w:t>
      </w:r>
      <w:r w:rsidRPr="00473FE9">
        <w:rPr>
          <w:rFonts w:ascii="Arial" w:hAnsi="Arial" w:cs="Arial"/>
          <w:sz w:val="24"/>
          <w:lang w:val="en-GB"/>
        </w:rPr>
        <w:t>:</w:t>
      </w:r>
      <w:r w:rsidRPr="00473FE9">
        <w:rPr>
          <w:rFonts w:ascii="Arial" w:hAnsi="Arial" w:cs="Arial"/>
          <w:sz w:val="24"/>
          <w:lang w:val="en-GB"/>
        </w:rPr>
        <w:tab/>
      </w:r>
      <w:r w:rsidRPr="00473FE9">
        <w:rPr>
          <w:rFonts w:ascii="Arial" w:hAnsi="Arial" w:cs="Arial"/>
          <w:sz w:val="24"/>
          <w:lang w:val="en-GB"/>
        </w:rPr>
        <w:tab/>
      </w:r>
      <w:r w:rsidRPr="00473FE9">
        <w:rPr>
          <w:rFonts w:ascii="Arial" w:hAnsi="Arial" w:cs="Arial"/>
          <w:sz w:val="24"/>
          <w:lang w:val="en-GB"/>
        </w:rPr>
        <w:tab/>
      </w:r>
    </w:p>
    <w:p w14:paraId="423032FC" w14:textId="77777777" w:rsidR="000A31F9" w:rsidRPr="00473FE9" w:rsidRDefault="000A31F9" w:rsidP="000A31F9">
      <w:pPr>
        <w:jc w:val="both"/>
        <w:rPr>
          <w:rFonts w:ascii="Arial" w:hAnsi="Arial" w:cs="Arial"/>
          <w:b/>
          <w:bCs/>
          <w:sz w:val="24"/>
          <w:u w:val="single"/>
          <w:lang w:val="en-GB"/>
        </w:rPr>
      </w:pPr>
    </w:p>
    <w:p w14:paraId="4E20BB52" w14:textId="77777777" w:rsidR="000A31F9" w:rsidRPr="00C65F56" w:rsidRDefault="000A31F9" w:rsidP="000A31F9">
      <w:pPr>
        <w:jc w:val="both"/>
        <w:rPr>
          <w:rFonts w:ascii="Arial" w:hAnsi="Arial" w:cs="Arial"/>
          <w:b/>
          <w:bCs/>
          <w:sz w:val="24"/>
          <w:lang w:val="en-GB"/>
        </w:rPr>
      </w:pPr>
      <w:r w:rsidRPr="00C65F56">
        <w:rPr>
          <w:rFonts w:ascii="Arial" w:hAnsi="Arial" w:cs="Arial"/>
          <w:b/>
          <w:bCs/>
          <w:sz w:val="24"/>
          <w:lang w:val="en-GB"/>
        </w:rPr>
        <w:t>VESTIBULE</w:t>
      </w:r>
      <w:r w:rsidRPr="00C65F56">
        <w:rPr>
          <w:rFonts w:ascii="Arial" w:hAnsi="Arial" w:cs="Arial"/>
          <w:sz w:val="24"/>
          <w:lang w:val="en-GB"/>
        </w:rPr>
        <w:t xml:space="preserve"> </w:t>
      </w:r>
      <w:r w:rsidRPr="00C65F56">
        <w:rPr>
          <w:rFonts w:ascii="Arial" w:hAnsi="Arial" w:cs="Arial"/>
          <w:b/>
          <w:bCs/>
          <w:sz w:val="24"/>
          <w:lang w:val="en-GB"/>
        </w:rPr>
        <w:t>– Approx. 1.99m x 1.28m</w:t>
      </w:r>
    </w:p>
    <w:p w14:paraId="58BF2775" w14:textId="77777777" w:rsidR="000A31F9" w:rsidRPr="00C65F56" w:rsidRDefault="000A31F9" w:rsidP="000A31F9">
      <w:pPr>
        <w:jc w:val="both"/>
        <w:rPr>
          <w:rFonts w:ascii="Arial" w:hAnsi="Arial" w:cs="Arial"/>
          <w:sz w:val="24"/>
          <w:lang w:val="en-GB"/>
        </w:rPr>
      </w:pPr>
      <w:r w:rsidRPr="00C65F56">
        <w:rPr>
          <w:rFonts w:ascii="Arial" w:hAnsi="Arial" w:cs="Arial"/>
          <w:sz w:val="24"/>
          <w:lang w:val="en-GB"/>
        </w:rPr>
        <w:t>Housing the electric meters and coat pegs.</w:t>
      </w:r>
    </w:p>
    <w:p w14:paraId="38599835" w14:textId="77777777" w:rsidR="000A31F9" w:rsidRPr="00473FE9" w:rsidRDefault="000A31F9" w:rsidP="000A31F9">
      <w:pPr>
        <w:jc w:val="both"/>
        <w:rPr>
          <w:rFonts w:ascii="Arial" w:hAnsi="Arial" w:cs="Arial"/>
          <w:b/>
          <w:bCs/>
          <w:sz w:val="24"/>
          <w:lang w:val="en-GB"/>
        </w:rPr>
      </w:pPr>
    </w:p>
    <w:p w14:paraId="603107E3" w14:textId="77777777" w:rsidR="000A31F9" w:rsidRPr="00C66E6B" w:rsidRDefault="000A31F9" w:rsidP="000A31F9">
      <w:pPr>
        <w:jc w:val="both"/>
        <w:rPr>
          <w:rFonts w:ascii="Arial" w:hAnsi="Arial" w:cs="Arial"/>
          <w:b/>
          <w:bCs/>
          <w:sz w:val="24"/>
          <w:lang w:val="en-GB"/>
        </w:rPr>
      </w:pPr>
      <w:r w:rsidRPr="00C66E6B">
        <w:rPr>
          <w:rFonts w:ascii="Arial" w:hAnsi="Arial" w:cs="Arial"/>
          <w:b/>
          <w:bCs/>
          <w:sz w:val="24"/>
          <w:lang w:val="en-GB"/>
        </w:rPr>
        <w:t>ENTRANCE HALLWAY – Approx. 2.3m x 3.4m</w:t>
      </w:r>
    </w:p>
    <w:p w14:paraId="5408791D" w14:textId="77777777" w:rsidR="000A31F9" w:rsidRPr="00C66E6B" w:rsidRDefault="000A31F9" w:rsidP="000A31F9">
      <w:pPr>
        <w:jc w:val="both"/>
        <w:rPr>
          <w:rFonts w:ascii="Arial" w:hAnsi="Arial" w:cs="Arial"/>
          <w:sz w:val="24"/>
          <w:lang w:val="en-GB"/>
        </w:rPr>
      </w:pPr>
      <w:r w:rsidRPr="00C66E6B">
        <w:rPr>
          <w:rFonts w:ascii="Arial" w:hAnsi="Arial" w:cs="Arial"/>
          <w:sz w:val="24"/>
          <w:lang w:val="en-GB"/>
        </w:rPr>
        <w:t>This L shaped area includes a radiator and central heating thermostat controls.  Leading to the following rooms – Kitchen/Diner, Sitting Room, Two Bedrooms and Bathroom/Shower Room. Large walk-in cupboard/Airing Room L shaped – Approx. 1.18m x 1.14m at widest points.</w:t>
      </w:r>
    </w:p>
    <w:p w14:paraId="641B2BB8" w14:textId="77777777" w:rsidR="000A31F9" w:rsidRPr="00C66E6B" w:rsidRDefault="000A31F9" w:rsidP="000A31F9">
      <w:pPr>
        <w:tabs>
          <w:tab w:val="left" w:pos="-1440"/>
        </w:tabs>
        <w:jc w:val="both"/>
        <w:rPr>
          <w:b/>
          <w:bCs/>
          <w:sz w:val="24"/>
          <w:lang w:val="en-GB"/>
        </w:rPr>
      </w:pPr>
    </w:p>
    <w:p w14:paraId="0169180D" w14:textId="77777777" w:rsidR="000A31F9" w:rsidRPr="00C66E6B" w:rsidRDefault="000A31F9" w:rsidP="000A31F9">
      <w:pPr>
        <w:jc w:val="both"/>
        <w:rPr>
          <w:rFonts w:ascii="Arial" w:hAnsi="Arial" w:cs="Arial"/>
          <w:b/>
          <w:bCs/>
          <w:sz w:val="24"/>
          <w:lang w:val="en-GB"/>
        </w:rPr>
      </w:pPr>
      <w:r w:rsidRPr="00C66E6B">
        <w:rPr>
          <w:rFonts w:ascii="Arial" w:hAnsi="Arial" w:cs="Arial"/>
          <w:b/>
          <w:bCs/>
          <w:sz w:val="24"/>
          <w:lang w:val="en-GB"/>
        </w:rPr>
        <w:t>KITCHEN/DINER – Approx. 3.18m x 3.18m</w:t>
      </w:r>
    </w:p>
    <w:p w14:paraId="37CC54E8" w14:textId="63C2910C" w:rsidR="000A31F9" w:rsidRPr="00C66E6B" w:rsidRDefault="000A31F9" w:rsidP="000A31F9">
      <w:pPr>
        <w:jc w:val="both"/>
        <w:rPr>
          <w:rFonts w:ascii="Arial" w:hAnsi="Arial" w:cs="Arial"/>
          <w:sz w:val="24"/>
          <w:lang w:val="en-GB"/>
        </w:rPr>
      </w:pPr>
      <w:r>
        <w:rPr>
          <w:rFonts w:ascii="Arial" w:hAnsi="Arial" w:cs="Arial"/>
          <w:sz w:val="24"/>
          <w:lang w:val="en-GB"/>
        </w:rPr>
        <w:t xml:space="preserve">Window facing West. </w:t>
      </w:r>
      <w:r w:rsidRPr="00C66E6B">
        <w:rPr>
          <w:rFonts w:ascii="Arial" w:hAnsi="Arial" w:cs="Arial"/>
          <w:sz w:val="24"/>
          <w:lang w:val="en-GB"/>
        </w:rPr>
        <w:t xml:space="preserve">Built in Kitchen units, radiator, space for automatic washing machine, </w:t>
      </w:r>
      <w:r w:rsidR="00086D07">
        <w:rPr>
          <w:rFonts w:ascii="Arial" w:hAnsi="Arial" w:cs="Arial"/>
          <w:sz w:val="24"/>
          <w:lang w:val="en-GB"/>
        </w:rPr>
        <w:t xml:space="preserve">eye level </w:t>
      </w:r>
      <w:r w:rsidRPr="00C66E6B">
        <w:rPr>
          <w:rFonts w:ascii="Arial" w:hAnsi="Arial" w:cs="Arial"/>
          <w:sz w:val="24"/>
          <w:lang w:val="en-GB"/>
        </w:rPr>
        <w:t xml:space="preserve">Indesit Oven with cupboards above and below.  </w:t>
      </w:r>
      <w:r w:rsidR="00086D07">
        <w:rPr>
          <w:rFonts w:ascii="Arial" w:hAnsi="Arial" w:cs="Arial"/>
          <w:sz w:val="24"/>
          <w:lang w:val="en-GB"/>
        </w:rPr>
        <w:t xml:space="preserve">Walk-in </w:t>
      </w:r>
      <w:r w:rsidRPr="00C66E6B">
        <w:rPr>
          <w:rFonts w:ascii="Arial" w:hAnsi="Arial" w:cs="Arial"/>
          <w:sz w:val="24"/>
          <w:lang w:val="en-GB"/>
        </w:rPr>
        <w:t xml:space="preserve">Larder Approx. 1.64m x 1.22m incorporating </w:t>
      </w:r>
      <w:r>
        <w:rPr>
          <w:rFonts w:ascii="Arial" w:hAnsi="Arial" w:cs="Arial"/>
          <w:sz w:val="24"/>
          <w:lang w:val="en-GB"/>
        </w:rPr>
        <w:t xml:space="preserve">built-in </w:t>
      </w:r>
      <w:r w:rsidRPr="00C66E6B">
        <w:rPr>
          <w:rFonts w:ascii="Arial" w:hAnsi="Arial" w:cs="Arial"/>
          <w:sz w:val="24"/>
          <w:lang w:val="en-GB"/>
        </w:rPr>
        <w:t>shelves and space for Fridge and Freezer.</w:t>
      </w:r>
    </w:p>
    <w:p w14:paraId="34E22C3D" w14:textId="77777777" w:rsidR="000A31F9" w:rsidRPr="00C66E6B" w:rsidRDefault="000A31F9" w:rsidP="000A31F9">
      <w:pPr>
        <w:jc w:val="both"/>
        <w:rPr>
          <w:rFonts w:ascii="Arial" w:hAnsi="Arial" w:cs="Arial"/>
          <w:sz w:val="24"/>
          <w:lang w:val="en-GB"/>
        </w:rPr>
      </w:pPr>
    </w:p>
    <w:p w14:paraId="63C7EAF0" w14:textId="77777777" w:rsidR="000A31F9" w:rsidRPr="00C66E6B" w:rsidRDefault="000A31F9" w:rsidP="000A31F9">
      <w:pPr>
        <w:jc w:val="both"/>
        <w:rPr>
          <w:rFonts w:ascii="Arial" w:hAnsi="Arial" w:cs="Arial"/>
          <w:b/>
          <w:bCs/>
          <w:sz w:val="24"/>
          <w:lang w:val="en-GB"/>
        </w:rPr>
      </w:pPr>
      <w:r>
        <w:rPr>
          <w:rFonts w:ascii="Arial" w:hAnsi="Arial" w:cs="Arial"/>
          <w:b/>
          <w:bCs/>
          <w:sz w:val="24"/>
          <w:lang w:val="en-GB"/>
        </w:rPr>
        <w:t>LIVING</w:t>
      </w:r>
      <w:r w:rsidRPr="00C66E6B">
        <w:rPr>
          <w:rFonts w:ascii="Arial" w:hAnsi="Arial" w:cs="Arial"/>
          <w:b/>
          <w:bCs/>
          <w:sz w:val="24"/>
          <w:lang w:val="en-GB"/>
        </w:rPr>
        <w:t xml:space="preserve"> ROOM – Approx. 4.6m x 3.17m</w:t>
      </w:r>
    </w:p>
    <w:p w14:paraId="078CDDAC" w14:textId="77777777" w:rsidR="000A31F9" w:rsidRPr="00C66E6B" w:rsidRDefault="000A31F9" w:rsidP="000A31F9">
      <w:pPr>
        <w:jc w:val="both"/>
        <w:rPr>
          <w:rFonts w:ascii="Arial" w:hAnsi="Arial" w:cs="Arial"/>
          <w:sz w:val="24"/>
          <w:lang w:val="en-GB"/>
        </w:rPr>
      </w:pPr>
      <w:r>
        <w:rPr>
          <w:rFonts w:ascii="Arial" w:hAnsi="Arial" w:cs="Arial"/>
          <w:sz w:val="24"/>
          <w:lang w:val="en-GB"/>
        </w:rPr>
        <w:t>The</w:t>
      </w:r>
      <w:r w:rsidRPr="00C66E6B">
        <w:rPr>
          <w:rFonts w:ascii="Arial" w:hAnsi="Arial" w:cs="Arial"/>
          <w:sz w:val="24"/>
          <w:lang w:val="en-GB"/>
        </w:rPr>
        <w:t xml:space="preserve"> double window </w:t>
      </w:r>
      <w:r>
        <w:rPr>
          <w:rFonts w:ascii="Arial" w:hAnsi="Arial" w:cs="Arial"/>
          <w:sz w:val="24"/>
          <w:lang w:val="en-GB"/>
        </w:rPr>
        <w:t xml:space="preserve">facing East </w:t>
      </w:r>
      <w:r w:rsidRPr="00C66E6B">
        <w:rPr>
          <w:rFonts w:ascii="Arial" w:hAnsi="Arial" w:cs="Arial"/>
          <w:sz w:val="24"/>
          <w:lang w:val="en-GB"/>
        </w:rPr>
        <w:t>enjoy</w:t>
      </w:r>
      <w:r>
        <w:rPr>
          <w:rFonts w:ascii="Arial" w:hAnsi="Arial" w:cs="Arial"/>
          <w:sz w:val="24"/>
          <w:lang w:val="en-GB"/>
        </w:rPr>
        <w:t>s</w:t>
      </w:r>
      <w:r w:rsidRPr="00C66E6B">
        <w:rPr>
          <w:rFonts w:ascii="Arial" w:hAnsi="Arial" w:cs="Arial"/>
          <w:sz w:val="24"/>
          <w:lang w:val="en-GB"/>
        </w:rPr>
        <w:t xml:space="preserve"> sea views</w:t>
      </w:r>
      <w:r>
        <w:rPr>
          <w:rFonts w:ascii="Arial" w:hAnsi="Arial" w:cs="Arial"/>
          <w:sz w:val="24"/>
          <w:lang w:val="en-GB"/>
        </w:rPr>
        <w:t xml:space="preserve"> with </w:t>
      </w:r>
      <w:r w:rsidRPr="00C66E6B">
        <w:rPr>
          <w:rFonts w:ascii="Arial" w:hAnsi="Arial" w:cs="Arial"/>
          <w:sz w:val="24"/>
          <w:lang w:val="en-GB"/>
        </w:rPr>
        <w:t>Radiator below.  Solid wood burner and shelved recess.</w:t>
      </w:r>
    </w:p>
    <w:p w14:paraId="4220B2DA" w14:textId="77777777" w:rsidR="000A31F9" w:rsidRDefault="000A31F9" w:rsidP="000A31F9">
      <w:pPr>
        <w:jc w:val="both"/>
        <w:rPr>
          <w:rFonts w:ascii="Arial" w:hAnsi="Arial" w:cs="Arial"/>
          <w:sz w:val="24"/>
          <w:lang w:val="en-GB"/>
        </w:rPr>
      </w:pPr>
    </w:p>
    <w:p w14:paraId="3EC04766" w14:textId="77777777" w:rsidR="000A31F9" w:rsidRPr="00C66E6B" w:rsidRDefault="000A31F9" w:rsidP="000A31F9">
      <w:pPr>
        <w:jc w:val="both"/>
        <w:rPr>
          <w:rFonts w:ascii="Arial" w:hAnsi="Arial" w:cs="Arial"/>
          <w:sz w:val="24"/>
          <w:lang w:val="en-GB"/>
        </w:rPr>
      </w:pPr>
    </w:p>
    <w:p w14:paraId="7B7A24D7" w14:textId="77777777" w:rsidR="000A31F9" w:rsidRPr="00C66E6B" w:rsidRDefault="000A31F9" w:rsidP="000A31F9">
      <w:pPr>
        <w:jc w:val="both"/>
        <w:rPr>
          <w:rFonts w:ascii="Arial" w:hAnsi="Arial" w:cs="Arial"/>
          <w:b/>
          <w:bCs/>
          <w:sz w:val="24"/>
          <w:lang w:val="en-GB"/>
        </w:rPr>
      </w:pPr>
      <w:r w:rsidRPr="00C66E6B">
        <w:rPr>
          <w:rFonts w:ascii="Arial" w:hAnsi="Arial" w:cs="Arial"/>
          <w:b/>
          <w:bCs/>
          <w:sz w:val="24"/>
          <w:lang w:val="en-GB"/>
        </w:rPr>
        <w:lastRenderedPageBreak/>
        <w:t>DOUBLE BEDROOM – Approx. 3.54m x 3.18m</w:t>
      </w:r>
    </w:p>
    <w:p w14:paraId="17E44F88" w14:textId="2FAECD8D" w:rsidR="000A31F9" w:rsidRPr="00C66E6B" w:rsidRDefault="000A31F9" w:rsidP="000A31F9">
      <w:pPr>
        <w:jc w:val="both"/>
        <w:rPr>
          <w:rFonts w:ascii="Arial" w:hAnsi="Arial" w:cs="Arial"/>
          <w:sz w:val="24"/>
          <w:lang w:val="en-GB"/>
        </w:rPr>
      </w:pPr>
      <w:r w:rsidRPr="00C66E6B">
        <w:rPr>
          <w:rFonts w:ascii="Arial" w:hAnsi="Arial" w:cs="Arial"/>
          <w:sz w:val="24"/>
          <w:lang w:val="en-GB"/>
        </w:rPr>
        <w:t xml:space="preserve">With </w:t>
      </w:r>
      <w:r>
        <w:rPr>
          <w:rFonts w:ascii="Arial" w:hAnsi="Arial" w:cs="Arial"/>
          <w:sz w:val="24"/>
          <w:lang w:val="en-GB"/>
        </w:rPr>
        <w:t>East</w:t>
      </w:r>
      <w:r w:rsidRPr="00C66E6B">
        <w:rPr>
          <w:rFonts w:ascii="Arial" w:hAnsi="Arial" w:cs="Arial"/>
          <w:sz w:val="24"/>
          <w:lang w:val="en-GB"/>
        </w:rPr>
        <w:t xml:space="preserve"> Facing window overlooking the drying green </w:t>
      </w:r>
      <w:r>
        <w:rPr>
          <w:rFonts w:ascii="Arial" w:hAnsi="Arial" w:cs="Arial"/>
          <w:sz w:val="24"/>
          <w:lang w:val="en-GB"/>
        </w:rPr>
        <w:t>with</w:t>
      </w:r>
      <w:r w:rsidRPr="00C66E6B">
        <w:rPr>
          <w:rFonts w:ascii="Arial" w:hAnsi="Arial" w:cs="Arial"/>
          <w:sz w:val="24"/>
          <w:lang w:val="en-GB"/>
        </w:rPr>
        <w:t xml:space="preserve"> sea view.  Built in double wardrobe with sliding doors </w:t>
      </w:r>
      <w:r>
        <w:rPr>
          <w:rFonts w:ascii="Arial" w:hAnsi="Arial" w:cs="Arial"/>
          <w:sz w:val="24"/>
          <w:lang w:val="en-GB"/>
        </w:rPr>
        <w:t>partly</w:t>
      </w:r>
      <w:r w:rsidRPr="00C66E6B">
        <w:rPr>
          <w:rFonts w:ascii="Arial" w:hAnsi="Arial" w:cs="Arial"/>
          <w:sz w:val="24"/>
          <w:lang w:val="en-GB"/>
        </w:rPr>
        <w:t xml:space="preserve"> shel</w:t>
      </w:r>
      <w:r w:rsidR="00086D07">
        <w:rPr>
          <w:rFonts w:ascii="Arial" w:hAnsi="Arial" w:cs="Arial"/>
          <w:sz w:val="24"/>
          <w:lang w:val="en-GB"/>
        </w:rPr>
        <w:t>ved</w:t>
      </w:r>
      <w:r w:rsidRPr="00C66E6B">
        <w:rPr>
          <w:rFonts w:ascii="Arial" w:hAnsi="Arial" w:cs="Arial"/>
          <w:sz w:val="24"/>
          <w:lang w:val="en-GB"/>
        </w:rPr>
        <w:t xml:space="preserve"> and rail for </w:t>
      </w:r>
      <w:r>
        <w:rPr>
          <w:rFonts w:ascii="Arial" w:hAnsi="Arial" w:cs="Arial"/>
          <w:sz w:val="24"/>
          <w:lang w:val="en-GB"/>
        </w:rPr>
        <w:t xml:space="preserve">clothes </w:t>
      </w:r>
      <w:r w:rsidRPr="00C66E6B">
        <w:rPr>
          <w:rFonts w:ascii="Arial" w:hAnsi="Arial" w:cs="Arial"/>
          <w:sz w:val="24"/>
          <w:lang w:val="en-GB"/>
        </w:rPr>
        <w:t>hangers.  Radiator.</w:t>
      </w:r>
    </w:p>
    <w:p w14:paraId="2CCBDEF6" w14:textId="77777777" w:rsidR="000A31F9" w:rsidRPr="00C66E6B" w:rsidRDefault="000A31F9" w:rsidP="000A31F9">
      <w:pPr>
        <w:jc w:val="both"/>
        <w:rPr>
          <w:rFonts w:ascii="Arial" w:hAnsi="Arial" w:cs="Arial"/>
          <w:sz w:val="24"/>
          <w:lang w:val="en-GB"/>
        </w:rPr>
      </w:pPr>
    </w:p>
    <w:p w14:paraId="243552F1" w14:textId="77777777" w:rsidR="000A31F9" w:rsidRPr="00C66E6B" w:rsidRDefault="000A31F9" w:rsidP="000A31F9">
      <w:pPr>
        <w:jc w:val="both"/>
        <w:rPr>
          <w:rFonts w:ascii="Arial" w:hAnsi="Arial" w:cs="Arial"/>
          <w:b/>
          <w:bCs/>
          <w:sz w:val="24"/>
          <w:lang w:val="en-GB"/>
        </w:rPr>
      </w:pPr>
      <w:r w:rsidRPr="00C66E6B">
        <w:rPr>
          <w:rFonts w:ascii="Arial" w:hAnsi="Arial" w:cs="Arial"/>
          <w:b/>
          <w:bCs/>
          <w:sz w:val="24"/>
          <w:lang w:val="en-GB"/>
        </w:rPr>
        <w:t>SINGLE BEDROOM – Approx. 2.33m x 3.05m</w:t>
      </w:r>
    </w:p>
    <w:p w14:paraId="2CBBBDA5" w14:textId="77777777" w:rsidR="000A31F9" w:rsidRPr="00C66E6B" w:rsidRDefault="000A31F9" w:rsidP="000A31F9">
      <w:pPr>
        <w:jc w:val="both"/>
        <w:rPr>
          <w:rFonts w:ascii="Arial" w:hAnsi="Arial" w:cs="Arial"/>
          <w:sz w:val="24"/>
          <w:lang w:val="en-GB"/>
        </w:rPr>
      </w:pPr>
      <w:r>
        <w:rPr>
          <w:rFonts w:ascii="Arial" w:hAnsi="Arial" w:cs="Arial"/>
          <w:sz w:val="24"/>
          <w:lang w:val="en-GB"/>
        </w:rPr>
        <w:t xml:space="preserve">West </w:t>
      </w:r>
      <w:r w:rsidRPr="00C66E6B">
        <w:rPr>
          <w:rFonts w:ascii="Arial" w:hAnsi="Arial" w:cs="Arial"/>
          <w:sz w:val="24"/>
          <w:lang w:val="en-GB"/>
        </w:rPr>
        <w:t xml:space="preserve">facing </w:t>
      </w:r>
      <w:r>
        <w:rPr>
          <w:rFonts w:ascii="Arial" w:hAnsi="Arial" w:cs="Arial"/>
          <w:sz w:val="24"/>
          <w:lang w:val="en-GB"/>
        </w:rPr>
        <w:t>w</w:t>
      </w:r>
      <w:r w:rsidRPr="00C66E6B">
        <w:rPr>
          <w:rFonts w:ascii="Arial" w:hAnsi="Arial" w:cs="Arial"/>
          <w:sz w:val="24"/>
          <w:lang w:val="en-GB"/>
        </w:rPr>
        <w:t>indow and Radiator.</w:t>
      </w:r>
    </w:p>
    <w:p w14:paraId="39673178" w14:textId="77777777" w:rsidR="000A31F9" w:rsidRPr="00C66E6B" w:rsidRDefault="000A31F9" w:rsidP="000A31F9">
      <w:pPr>
        <w:jc w:val="both"/>
        <w:rPr>
          <w:rFonts w:ascii="Arial" w:hAnsi="Arial" w:cs="Arial"/>
          <w:sz w:val="24"/>
          <w:lang w:val="en-GB"/>
        </w:rPr>
      </w:pPr>
    </w:p>
    <w:p w14:paraId="46E189DB" w14:textId="77777777" w:rsidR="000A31F9" w:rsidRPr="00C66E6B" w:rsidRDefault="000A31F9" w:rsidP="000A31F9">
      <w:pPr>
        <w:jc w:val="both"/>
        <w:rPr>
          <w:rFonts w:ascii="Arial" w:hAnsi="Arial" w:cs="Arial"/>
          <w:b/>
          <w:bCs/>
          <w:sz w:val="24"/>
          <w:lang w:val="en-GB"/>
        </w:rPr>
      </w:pPr>
      <w:r w:rsidRPr="00C66E6B">
        <w:rPr>
          <w:rFonts w:ascii="Arial" w:hAnsi="Arial" w:cs="Arial"/>
          <w:b/>
          <w:bCs/>
          <w:sz w:val="24"/>
          <w:lang w:val="en-GB"/>
        </w:rPr>
        <w:t>BATHROOM/SHOWER ROOM – Approx. 1.75m x 1.6m</w:t>
      </w:r>
    </w:p>
    <w:p w14:paraId="5572786A" w14:textId="77777777" w:rsidR="000A31F9" w:rsidRPr="00C66E6B" w:rsidRDefault="000A31F9" w:rsidP="000A31F9">
      <w:pPr>
        <w:jc w:val="both"/>
        <w:rPr>
          <w:rFonts w:ascii="Arial" w:hAnsi="Arial" w:cs="Arial"/>
          <w:sz w:val="24"/>
          <w:lang w:val="en-GB"/>
        </w:rPr>
      </w:pPr>
      <w:r w:rsidRPr="00C66E6B">
        <w:rPr>
          <w:rFonts w:ascii="Arial" w:hAnsi="Arial" w:cs="Arial"/>
          <w:sz w:val="24"/>
          <w:lang w:val="en-GB"/>
        </w:rPr>
        <w:t>Wash hand basin, w.c., white bath, tiled shower area over the bath with Triton T80si electronic shower.</w:t>
      </w:r>
    </w:p>
    <w:p w14:paraId="23825CE4" w14:textId="77777777" w:rsidR="000A31F9" w:rsidRPr="00C66E6B" w:rsidRDefault="000A31F9" w:rsidP="000A31F9">
      <w:pPr>
        <w:jc w:val="both"/>
        <w:rPr>
          <w:rFonts w:ascii="Arial" w:hAnsi="Arial" w:cs="Arial"/>
          <w:sz w:val="24"/>
          <w:lang w:val="en-GB"/>
        </w:rPr>
      </w:pPr>
    </w:p>
    <w:p w14:paraId="5B325D42" w14:textId="77777777" w:rsidR="000A31F9" w:rsidRPr="00473FE9" w:rsidRDefault="000A31F9" w:rsidP="000A31F9">
      <w:pPr>
        <w:jc w:val="both"/>
        <w:rPr>
          <w:b/>
          <w:bCs/>
          <w:sz w:val="24"/>
          <w:lang w:val="en-GB"/>
        </w:rPr>
      </w:pPr>
    </w:p>
    <w:p w14:paraId="3630A34A" w14:textId="77777777" w:rsidR="000A31F9" w:rsidRPr="00473FE9" w:rsidRDefault="000A31F9" w:rsidP="000A31F9">
      <w:pPr>
        <w:jc w:val="both"/>
        <w:rPr>
          <w:b/>
          <w:bCs/>
          <w:sz w:val="24"/>
          <w:lang w:val="en-GB"/>
        </w:rPr>
      </w:pPr>
    </w:p>
    <w:p w14:paraId="02F52075" w14:textId="77777777" w:rsidR="000A31F9" w:rsidRPr="00473FE9" w:rsidRDefault="000A31F9" w:rsidP="000A31F9">
      <w:pPr>
        <w:jc w:val="both"/>
        <w:rPr>
          <w:b/>
          <w:bCs/>
          <w:sz w:val="24"/>
          <w:lang w:val="en-GB"/>
        </w:rPr>
      </w:pPr>
    </w:p>
    <w:p w14:paraId="10EAE26D" w14:textId="77777777" w:rsidR="000A31F9" w:rsidRPr="00473FE9" w:rsidRDefault="000A31F9" w:rsidP="000A31F9">
      <w:pPr>
        <w:jc w:val="both"/>
        <w:rPr>
          <w:b/>
          <w:bCs/>
          <w:sz w:val="24"/>
          <w:lang w:val="en-GB"/>
        </w:rPr>
      </w:pPr>
    </w:p>
    <w:p w14:paraId="1DFD32BD" w14:textId="77777777" w:rsidR="000A31F9" w:rsidRPr="00473FE9" w:rsidRDefault="000A31F9" w:rsidP="000A31F9">
      <w:pPr>
        <w:jc w:val="both"/>
        <w:rPr>
          <w:b/>
          <w:bCs/>
          <w:sz w:val="24"/>
          <w:lang w:val="en-GB"/>
        </w:rPr>
      </w:pPr>
    </w:p>
    <w:p w14:paraId="15903D8D" w14:textId="77777777" w:rsidR="000A31F9" w:rsidRPr="00473FE9" w:rsidRDefault="000A31F9" w:rsidP="000A31F9">
      <w:pPr>
        <w:jc w:val="both"/>
        <w:rPr>
          <w:sz w:val="24"/>
          <w:lang w:val="en-GB"/>
        </w:rPr>
      </w:pPr>
    </w:p>
    <w:p w14:paraId="01947117" w14:textId="77777777" w:rsidR="000A31F9" w:rsidRDefault="000A31F9" w:rsidP="00C01183">
      <w:pPr>
        <w:tabs>
          <w:tab w:val="center" w:pos="4512"/>
        </w:tabs>
        <w:jc w:val="center"/>
        <w:rPr>
          <w:b/>
          <w:bCs/>
          <w:sz w:val="48"/>
          <w:szCs w:val="48"/>
          <w:lang w:val="en-GB"/>
        </w:rPr>
      </w:pPr>
    </w:p>
    <w:p w14:paraId="754DB19C" w14:textId="77777777" w:rsidR="00A225B5" w:rsidRDefault="00A225B5">
      <w:pPr>
        <w:jc w:val="both"/>
        <w:rPr>
          <w:b/>
          <w:bCs/>
          <w:sz w:val="24"/>
          <w:lang w:val="en-GB"/>
        </w:rPr>
      </w:pPr>
    </w:p>
    <w:p w14:paraId="7E6F3E6E" w14:textId="77777777" w:rsidR="0037313A" w:rsidRPr="00473FE9" w:rsidRDefault="0037313A" w:rsidP="0037313A">
      <w:pPr>
        <w:jc w:val="both"/>
        <w:rPr>
          <w:sz w:val="24"/>
          <w:lang w:val="en-GB"/>
        </w:rPr>
      </w:pPr>
    </w:p>
    <w:p w14:paraId="0CBAFBF3" w14:textId="77777777" w:rsidR="0037313A" w:rsidRPr="008114FE" w:rsidRDefault="0037313A" w:rsidP="00FD3DC4">
      <w:pPr>
        <w:tabs>
          <w:tab w:val="left" w:pos="-1156"/>
          <w:tab w:val="left" w:pos="-720"/>
        </w:tabs>
        <w:ind w:left="5040" w:right="-31" w:hanging="4473"/>
        <w:jc w:val="both"/>
        <w:rPr>
          <w:rFonts w:ascii="Arial" w:hAnsi="Arial" w:cs="Arial"/>
          <w:sz w:val="32"/>
          <w:szCs w:val="32"/>
          <w:lang w:val="en-GB"/>
        </w:rPr>
      </w:pPr>
    </w:p>
    <w:sectPr w:rsidR="0037313A" w:rsidRPr="008114FE" w:rsidSect="001B202B">
      <w:headerReference w:type="even" r:id="rId7"/>
      <w:headerReference w:type="default" r:id="rId8"/>
      <w:footerReference w:type="even" r:id="rId9"/>
      <w:footerReference w:type="default" r:id="rId10"/>
      <w:headerReference w:type="first" r:id="rId11"/>
      <w:footerReference w:type="first" r:id="rId12"/>
      <w:endnotePr>
        <w:numFmt w:val="decimal"/>
      </w:endnotePr>
      <w:pgSz w:w="11905" w:h="16837" w:code="9"/>
      <w:pgMar w:top="2552" w:right="1134" w:bottom="680" w:left="737" w:header="2591" w:footer="1151" w:gutter="0"/>
      <w:paperSrc w:first="260" w:other="26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43031" w14:textId="77777777" w:rsidR="00A572B0" w:rsidRDefault="00A572B0" w:rsidP="00205B03">
      <w:r>
        <w:separator/>
      </w:r>
    </w:p>
  </w:endnote>
  <w:endnote w:type="continuationSeparator" w:id="0">
    <w:p w14:paraId="1E425958" w14:textId="77777777" w:rsidR="00A572B0" w:rsidRDefault="00A572B0" w:rsidP="0020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dsor BT">
    <w:altName w:val="Bookman Old Style"/>
    <w:charset w:val="00"/>
    <w:family w:val="roman"/>
    <w:pitch w:val="variable"/>
    <w:sig w:usb0="00000001" w:usb1="00000000" w:usb2="00000000" w:usb3="00000000" w:csb0="0000001B" w:csb1="00000000"/>
  </w:font>
  <w:font w:name="@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18F24" w14:textId="77777777" w:rsidR="00170202" w:rsidRDefault="00170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A84B" w14:textId="77777777" w:rsidR="00170202" w:rsidRDefault="001702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F1ECE" w14:textId="77777777" w:rsidR="001B202B" w:rsidRPr="00170202" w:rsidRDefault="006544FC">
    <w:pPr>
      <w:pStyle w:val="Footer"/>
      <w:rPr>
        <w:rFonts w:ascii="Arial" w:hAnsi="Arial" w:cs="Arial"/>
        <w:color w:val="003296"/>
        <w:sz w:val="18"/>
        <w:szCs w:val="18"/>
      </w:rPr>
    </w:pPr>
    <w:r w:rsidRPr="00170202">
      <w:rPr>
        <w:rFonts w:ascii="Arial" w:hAnsi="Arial" w:cs="Arial"/>
        <w:color w:val="003296"/>
        <w:sz w:val="18"/>
        <w:szCs w:val="18"/>
      </w:rPr>
      <w:t>Whilst these particulars are believed to be correct, they are not warranted and are not to form part of any contract of sale.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6F88F" w14:textId="77777777" w:rsidR="00A572B0" w:rsidRDefault="00A572B0" w:rsidP="00205B03">
      <w:r>
        <w:separator/>
      </w:r>
    </w:p>
  </w:footnote>
  <w:footnote w:type="continuationSeparator" w:id="0">
    <w:p w14:paraId="01B3EADF" w14:textId="77777777" w:rsidR="00A572B0" w:rsidRDefault="00A572B0" w:rsidP="0020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300D0" w14:textId="77777777" w:rsidR="00170202" w:rsidRDefault="001702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343C1" w14:textId="77777777" w:rsidR="00170202" w:rsidRDefault="00170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4D197" w14:textId="52579C67" w:rsidR="00F0234B" w:rsidRDefault="001B202B" w:rsidP="00170202">
    <w:pPr>
      <w:pStyle w:val="Header"/>
      <w:jc w:val="center"/>
      <w:rPr>
        <w:rFonts w:ascii="Arial" w:hAnsi="Arial" w:cs="Arial"/>
        <w:b/>
        <w:color w:val="003296"/>
        <w:sz w:val="36"/>
        <w:szCs w:val="36"/>
      </w:rPr>
    </w:pPr>
    <w:r w:rsidRPr="00170202">
      <w:rPr>
        <w:rFonts w:ascii="Arial" w:hAnsi="Arial" w:cs="Arial"/>
        <w:b/>
        <w:noProof/>
        <w:sz w:val="36"/>
        <w:szCs w:val="36"/>
        <w:lang w:val="en-GB" w:eastAsia="en-GB"/>
      </w:rPr>
      <w:drawing>
        <wp:anchor distT="0" distB="0" distL="114300" distR="114300" simplePos="0" relativeHeight="251658240" behindDoc="1" locked="0" layoutInCell="1" allowOverlap="1" wp14:anchorId="57830F01" wp14:editId="630926D5">
          <wp:simplePos x="0" y="0"/>
          <wp:positionH relativeFrom="page">
            <wp:align>center</wp:align>
          </wp:positionH>
          <wp:positionV relativeFrom="paragraph">
            <wp:posOffset>-1292860</wp:posOffset>
          </wp:positionV>
          <wp:extent cx="6371590" cy="1042670"/>
          <wp:effectExtent l="0" t="0" r="0" b="5080"/>
          <wp:wrapTight wrapText="bothSides">
            <wp:wrapPolygon edited="0">
              <wp:start x="0" y="0"/>
              <wp:lineTo x="0" y="21311"/>
              <wp:lineTo x="21505" y="21311"/>
              <wp:lineTo x="215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5d.jpg"/>
                  <pic:cNvPicPr/>
                </pic:nvPicPr>
                <pic:blipFill>
                  <a:blip r:embed="rId1">
                    <a:extLst>
                      <a:ext uri="{28A0092B-C50C-407E-A947-70E740481C1C}">
                        <a14:useLocalDpi xmlns:a14="http://schemas.microsoft.com/office/drawing/2010/main" val="0"/>
                      </a:ext>
                    </a:extLst>
                  </a:blip>
                  <a:stretch>
                    <a:fillRect/>
                  </a:stretch>
                </pic:blipFill>
                <pic:spPr>
                  <a:xfrm>
                    <a:off x="0" y="0"/>
                    <a:ext cx="6371590" cy="1042670"/>
                  </a:xfrm>
                  <a:prstGeom prst="rect">
                    <a:avLst/>
                  </a:prstGeom>
                </pic:spPr>
              </pic:pic>
            </a:graphicData>
          </a:graphic>
        </wp:anchor>
      </w:drawing>
    </w:r>
    <w:r w:rsidR="00F0234B" w:rsidRPr="00170202">
      <w:rPr>
        <w:rFonts w:ascii="Arial" w:hAnsi="Arial" w:cs="Arial"/>
        <w:b/>
        <w:sz w:val="36"/>
        <w:szCs w:val="36"/>
      </w:rPr>
      <w:t>Property Schedule</w:t>
    </w:r>
  </w:p>
  <w:p w14:paraId="0617F7F5" w14:textId="77777777" w:rsidR="00170202" w:rsidRPr="00170202" w:rsidRDefault="00170202" w:rsidP="00170202">
    <w:pPr>
      <w:pStyle w:val="Header"/>
      <w:jc w:val="center"/>
      <w:rPr>
        <w:rFonts w:ascii="Arial" w:hAnsi="Arial" w:cs="Arial"/>
        <w:b/>
        <w:color w:val="003296"/>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attachedTemplate r:id="rId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A4C"/>
    <w:rsid w:val="000718E6"/>
    <w:rsid w:val="00086D07"/>
    <w:rsid w:val="000A31F9"/>
    <w:rsid w:val="00170202"/>
    <w:rsid w:val="001734F1"/>
    <w:rsid w:val="001B11A5"/>
    <w:rsid w:val="001B202B"/>
    <w:rsid w:val="00205B03"/>
    <w:rsid w:val="00273733"/>
    <w:rsid w:val="002A54D1"/>
    <w:rsid w:val="0037313A"/>
    <w:rsid w:val="00420791"/>
    <w:rsid w:val="004502F3"/>
    <w:rsid w:val="006544FC"/>
    <w:rsid w:val="006773E2"/>
    <w:rsid w:val="00703285"/>
    <w:rsid w:val="007032DB"/>
    <w:rsid w:val="008114FE"/>
    <w:rsid w:val="0085038B"/>
    <w:rsid w:val="00861E9B"/>
    <w:rsid w:val="00971A4C"/>
    <w:rsid w:val="00A225B5"/>
    <w:rsid w:val="00A34B2B"/>
    <w:rsid w:val="00A572B0"/>
    <w:rsid w:val="00AB6FC7"/>
    <w:rsid w:val="00B07CCD"/>
    <w:rsid w:val="00C01183"/>
    <w:rsid w:val="00C45A85"/>
    <w:rsid w:val="00CC5268"/>
    <w:rsid w:val="00D108B3"/>
    <w:rsid w:val="00E24F2A"/>
    <w:rsid w:val="00E36CF0"/>
    <w:rsid w:val="00ED3F24"/>
    <w:rsid w:val="00F0234B"/>
    <w:rsid w:val="00F867A9"/>
    <w:rsid w:val="00FD3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6F5B71A"/>
  <w15:chartTrackingRefBased/>
  <w15:docId w15:val="{55E83858-C807-442C-8A60-0326DD19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Cs w:val="24"/>
      <w:lang w:val="en-US" w:eastAsia="en-US"/>
    </w:rPr>
  </w:style>
  <w:style w:type="paragraph" w:styleId="Heading1">
    <w:name w:val="heading 1"/>
    <w:basedOn w:val="Normal"/>
    <w:next w:val="Normal"/>
    <w:qFormat/>
    <w:pPr>
      <w:keepNext/>
      <w:jc w:val="center"/>
      <w:outlineLvl w:val="0"/>
    </w:pPr>
    <w:rPr>
      <w:rFonts w:ascii="Windsor BT" w:eastAsia="@PMingLiU" w:hAnsi="Windsor BT"/>
      <w:b/>
      <w:bCs/>
      <w:sz w:val="48"/>
      <w:szCs w:val="48"/>
      <w:lang w:val="en-GB"/>
    </w:rPr>
  </w:style>
  <w:style w:type="paragraph" w:styleId="Heading2">
    <w:name w:val="heading 2"/>
    <w:basedOn w:val="Normal"/>
    <w:next w:val="Normal"/>
    <w:qFormat/>
    <w:pPr>
      <w:keepNext/>
      <w:jc w:val="center"/>
      <w:outlineLvl w:val="1"/>
    </w:pPr>
    <w:rPr>
      <w:rFonts w:ascii="Windsor BT" w:hAnsi="Windsor BT"/>
      <w:sz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Default">
    <w:name w:val="Default"/>
    <w:rsid w:val="001B11A5"/>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502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2F3"/>
    <w:rPr>
      <w:rFonts w:ascii="Segoe UI" w:hAnsi="Segoe UI" w:cs="Segoe UI"/>
      <w:sz w:val="18"/>
      <w:szCs w:val="18"/>
      <w:lang w:val="en-US" w:eastAsia="en-US"/>
    </w:rPr>
  </w:style>
  <w:style w:type="paragraph" w:styleId="Header">
    <w:name w:val="header"/>
    <w:basedOn w:val="Normal"/>
    <w:link w:val="HeaderChar"/>
    <w:uiPriority w:val="99"/>
    <w:unhideWhenUsed/>
    <w:rsid w:val="00205B03"/>
    <w:pPr>
      <w:tabs>
        <w:tab w:val="center" w:pos="4513"/>
        <w:tab w:val="right" w:pos="9026"/>
      </w:tabs>
    </w:pPr>
  </w:style>
  <w:style w:type="character" w:customStyle="1" w:styleId="HeaderChar">
    <w:name w:val="Header Char"/>
    <w:basedOn w:val="DefaultParagraphFont"/>
    <w:link w:val="Header"/>
    <w:uiPriority w:val="99"/>
    <w:rsid w:val="00205B03"/>
    <w:rPr>
      <w:szCs w:val="24"/>
      <w:lang w:val="en-US" w:eastAsia="en-US"/>
    </w:rPr>
  </w:style>
  <w:style w:type="paragraph" w:styleId="Footer">
    <w:name w:val="footer"/>
    <w:basedOn w:val="Normal"/>
    <w:link w:val="FooterChar"/>
    <w:uiPriority w:val="99"/>
    <w:unhideWhenUsed/>
    <w:rsid w:val="00205B03"/>
    <w:pPr>
      <w:tabs>
        <w:tab w:val="center" w:pos="4513"/>
        <w:tab w:val="right" w:pos="9026"/>
      </w:tabs>
    </w:pPr>
  </w:style>
  <w:style w:type="character" w:customStyle="1" w:styleId="FooterChar">
    <w:name w:val="Footer Char"/>
    <w:basedOn w:val="DefaultParagraphFont"/>
    <w:link w:val="Footer"/>
    <w:uiPriority w:val="99"/>
    <w:rsid w:val="00205B03"/>
    <w:rPr>
      <w:szCs w:val="24"/>
      <w:lang w:val="en-US" w:eastAsia="en-US"/>
    </w:rPr>
  </w:style>
  <w:style w:type="paragraph" w:styleId="NormalWeb">
    <w:name w:val="Normal (Web)"/>
    <w:basedOn w:val="Normal"/>
    <w:uiPriority w:val="99"/>
    <w:semiHidden/>
    <w:unhideWhenUsed/>
    <w:rsid w:val="000A31F9"/>
    <w:pPr>
      <w:widowControl/>
      <w:autoSpaceDE/>
      <w:autoSpaceDN/>
      <w:adjustRightInd/>
      <w:spacing w:before="100" w:beforeAutospacing="1" w:after="100" w:afterAutospacing="1"/>
    </w:pPr>
    <w:rPr>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s\SUBJECTS%20FOR%20SALE\FRONT%20-%202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FRONT - 2017</Template>
  <TotalTime>2</TotalTime>
  <Pages>3</Pages>
  <Words>509</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Tait &amp; Peterson</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Leask</dc:creator>
  <cp:keywords/>
  <dc:description/>
  <cp:lastModifiedBy>Joan Leask</cp:lastModifiedBy>
  <cp:revision>4</cp:revision>
  <cp:lastPrinted>2018-02-21T16:52:00Z</cp:lastPrinted>
  <dcterms:created xsi:type="dcterms:W3CDTF">2024-03-06T14:25:00Z</dcterms:created>
  <dcterms:modified xsi:type="dcterms:W3CDTF">2024-03-06T15:01:00Z</dcterms:modified>
</cp:coreProperties>
</file>